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175E29" w14:textId="53E5FFBC" w:rsidR="00CC73AC" w:rsidRPr="002432AF" w:rsidRDefault="001F0022" w:rsidP="00D12DF8">
      <w:pPr>
        <w:pStyle w:val="TextA"/>
        <w:rPr>
          <w:rFonts w:ascii="Arial" w:hAnsi="Arial"/>
          <w:sz w:val="24"/>
          <w:szCs w:val="24"/>
        </w:rPr>
      </w:pPr>
      <w:r w:rsidRPr="002432AF">
        <w:rPr>
          <w:rFonts w:ascii="Arial" w:hAnsi="Arial"/>
          <w:sz w:val="24"/>
          <w:szCs w:val="24"/>
        </w:rPr>
        <w:t>Mario Lerchenberger ist seit der Spielzeit 2024/25 Ensemblemitglied der Semperoper Dresden</w:t>
      </w:r>
      <w:r w:rsidR="00CC73AC">
        <w:rPr>
          <w:rFonts w:ascii="Arial" w:hAnsi="Arial"/>
          <w:sz w:val="24"/>
          <w:szCs w:val="24"/>
        </w:rPr>
        <w:t xml:space="preserve">, wo er </w:t>
      </w:r>
      <w:r w:rsidR="00D12DF8">
        <w:rPr>
          <w:rFonts w:ascii="Arial" w:hAnsi="Arial"/>
          <w:sz w:val="24"/>
          <w:szCs w:val="24"/>
        </w:rPr>
        <w:t xml:space="preserve">in der aktuellen Spielzeit 2026/27 </w:t>
      </w:r>
      <w:r w:rsidR="00CC73AC">
        <w:rPr>
          <w:rFonts w:ascii="Arial" w:hAnsi="Arial"/>
          <w:sz w:val="24"/>
          <w:szCs w:val="24"/>
        </w:rPr>
        <w:t>unter anderem als Tamino (</w:t>
      </w:r>
      <w:r w:rsidR="00CC73AC" w:rsidRPr="00D12DF8">
        <w:rPr>
          <w:rFonts w:ascii="Arial" w:hAnsi="Arial"/>
          <w:i/>
          <w:iCs/>
          <w:sz w:val="24"/>
          <w:szCs w:val="24"/>
        </w:rPr>
        <w:t>Die Zauberflöte</w:t>
      </w:r>
      <w:r w:rsidR="00CC73AC">
        <w:rPr>
          <w:rFonts w:ascii="Arial" w:hAnsi="Arial"/>
          <w:sz w:val="24"/>
          <w:szCs w:val="24"/>
        </w:rPr>
        <w:t xml:space="preserve">), </w:t>
      </w:r>
      <w:r w:rsidR="00CC73AC" w:rsidRPr="002432AF">
        <w:rPr>
          <w:rFonts w:ascii="Arial" w:hAnsi="Arial"/>
          <w:sz w:val="24"/>
          <w:szCs w:val="24"/>
        </w:rPr>
        <w:t xml:space="preserve">Camille de </w:t>
      </w:r>
      <w:proofErr w:type="spellStart"/>
      <w:r w:rsidR="00CC73AC" w:rsidRPr="002432AF">
        <w:rPr>
          <w:rFonts w:ascii="Arial" w:hAnsi="Arial"/>
          <w:sz w:val="24"/>
          <w:szCs w:val="24"/>
        </w:rPr>
        <w:t>Rosillon</w:t>
      </w:r>
      <w:proofErr w:type="spellEnd"/>
      <w:r w:rsidR="00CC73AC" w:rsidRPr="002432AF">
        <w:rPr>
          <w:rFonts w:ascii="Arial" w:hAnsi="Arial"/>
          <w:sz w:val="24"/>
          <w:szCs w:val="24"/>
        </w:rPr>
        <w:t xml:space="preserve"> (</w:t>
      </w:r>
      <w:r w:rsidR="00CC73AC" w:rsidRPr="00D12DF8">
        <w:rPr>
          <w:rFonts w:ascii="Arial" w:hAnsi="Arial"/>
          <w:i/>
          <w:iCs/>
          <w:sz w:val="24"/>
          <w:szCs w:val="24"/>
        </w:rPr>
        <w:t>Die lustige Witwe</w:t>
      </w:r>
      <w:r w:rsidR="00CC73AC" w:rsidRPr="002432AF">
        <w:rPr>
          <w:rFonts w:ascii="Arial" w:hAnsi="Arial"/>
          <w:sz w:val="24"/>
          <w:szCs w:val="24"/>
        </w:rPr>
        <w:t xml:space="preserve">) </w:t>
      </w:r>
      <w:r w:rsidR="00CC73AC">
        <w:rPr>
          <w:rFonts w:ascii="Arial" w:hAnsi="Arial"/>
          <w:sz w:val="24"/>
          <w:szCs w:val="24"/>
        </w:rPr>
        <w:t>und</w:t>
      </w:r>
      <w:r w:rsidR="00CC73AC" w:rsidRPr="002432AF">
        <w:rPr>
          <w:rFonts w:ascii="Arial" w:hAnsi="Arial"/>
          <w:sz w:val="24"/>
          <w:szCs w:val="24"/>
        </w:rPr>
        <w:t xml:space="preserve"> Y</w:t>
      </w:r>
      <w:proofErr w:type="spellStart"/>
      <w:r w:rsidR="00CC73AC" w:rsidRPr="002432AF">
        <w:rPr>
          <w:rFonts w:ascii="Arial" w:hAnsi="Arial"/>
          <w:sz w:val="24"/>
          <w:szCs w:val="24"/>
        </w:rPr>
        <w:t>annakos</w:t>
      </w:r>
      <w:proofErr w:type="spellEnd"/>
      <w:r w:rsidR="00CC73AC" w:rsidRPr="002432AF">
        <w:rPr>
          <w:rFonts w:ascii="Arial" w:hAnsi="Arial"/>
          <w:sz w:val="24"/>
          <w:szCs w:val="24"/>
        </w:rPr>
        <w:t xml:space="preserve"> (</w:t>
      </w:r>
      <w:r w:rsidR="00CC73AC" w:rsidRPr="00D12DF8">
        <w:rPr>
          <w:rFonts w:ascii="Arial" w:hAnsi="Arial"/>
          <w:i/>
          <w:iCs/>
          <w:sz w:val="24"/>
          <w:szCs w:val="24"/>
        </w:rPr>
        <w:t>The Greek Passion</w:t>
      </w:r>
      <w:r w:rsidR="00CC73AC" w:rsidRPr="002432AF">
        <w:rPr>
          <w:rFonts w:ascii="Arial" w:hAnsi="Arial"/>
          <w:sz w:val="24"/>
          <w:szCs w:val="24"/>
        </w:rPr>
        <w:t>)</w:t>
      </w:r>
      <w:r w:rsidR="00CC73AC">
        <w:rPr>
          <w:rFonts w:ascii="Arial" w:hAnsi="Arial"/>
          <w:sz w:val="24"/>
          <w:szCs w:val="24"/>
        </w:rPr>
        <w:t xml:space="preserve"> </w:t>
      </w:r>
      <w:r w:rsidR="00D12DF8" w:rsidRPr="002432AF">
        <w:rPr>
          <w:rFonts w:ascii="Arial" w:hAnsi="Arial"/>
          <w:sz w:val="24"/>
          <w:szCs w:val="24"/>
        </w:rPr>
        <w:t xml:space="preserve">zu erleben </w:t>
      </w:r>
      <w:r w:rsidR="00D12DF8">
        <w:rPr>
          <w:rFonts w:ascii="Arial" w:hAnsi="Arial"/>
          <w:sz w:val="24"/>
          <w:szCs w:val="24"/>
        </w:rPr>
        <w:t>ist</w:t>
      </w:r>
      <w:r w:rsidR="00D12DF8" w:rsidRPr="002432AF">
        <w:rPr>
          <w:rFonts w:ascii="Arial" w:hAnsi="Arial"/>
          <w:sz w:val="24"/>
          <w:szCs w:val="24"/>
        </w:rPr>
        <w:t>.</w:t>
      </w:r>
      <w:r w:rsidR="00D12DF8">
        <w:rPr>
          <w:rFonts w:ascii="Arial" w:hAnsi="Arial"/>
          <w:sz w:val="24"/>
          <w:szCs w:val="24"/>
        </w:rPr>
        <w:t xml:space="preserve"> Im Herbst 2026 konzertiert er auch etwa mit dem RSNO sowie dem Münchner Rundfunkorchester unter Patrick Hahn und wird </w:t>
      </w:r>
      <w:r w:rsidR="00D12DF8" w:rsidRPr="002432AF">
        <w:rPr>
          <w:rFonts w:ascii="Arial" w:hAnsi="Arial"/>
          <w:sz w:val="24"/>
          <w:szCs w:val="24"/>
        </w:rPr>
        <w:t>im Mai 2027 als Pedrillo (</w:t>
      </w:r>
      <w:r w:rsidR="00D12DF8" w:rsidRPr="00D12DF8">
        <w:rPr>
          <w:rFonts w:ascii="Arial" w:hAnsi="Arial"/>
          <w:i/>
          <w:iCs/>
          <w:sz w:val="24"/>
          <w:szCs w:val="24"/>
        </w:rPr>
        <w:t>Die Entführung aus dem Serail</w:t>
      </w:r>
      <w:r w:rsidR="00D12DF8" w:rsidRPr="002432AF">
        <w:rPr>
          <w:rFonts w:ascii="Arial" w:hAnsi="Arial"/>
          <w:sz w:val="24"/>
          <w:szCs w:val="24"/>
        </w:rPr>
        <w:t>)</w:t>
      </w:r>
      <w:r w:rsidR="00D12DF8">
        <w:rPr>
          <w:rFonts w:ascii="Arial" w:hAnsi="Arial"/>
          <w:sz w:val="24"/>
          <w:szCs w:val="24"/>
        </w:rPr>
        <w:t xml:space="preserve"> auf der Bühne </w:t>
      </w:r>
      <w:r w:rsidR="00D12DF8" w:rsidRPr="002432AF">
        <w:rPr>
          <w:rFonts w:ascii="Arial" w:hAnsi="Arial"/>
          <w:sz w:val="24"/>
          <w:szCs w:val="24"/>
        </w:rPr>
        <w:t xml:space="preserve">der Bayerischen Staatsoper </w:t>
      </w:r>
      <w:r w:rsidR="00D12DF8">
        <w:rPr>
          <w:rFonts w:ascii="Arial" w:hAnsi="Arial"/>
          <w:sz w:val="24"/>
          <w:szCs w:val="24"/>
        </w:rPr>
        <w:t xml:space="preserve">München stehen, wo er im Februar 2026 als kurzfristiger Einspringer </w:t>
      </w:r>
      <w:r w:rsidR="007C523C">
        <w:rPr>
          <w:rFonts w:ascii="Arial" w:hAnsi="Arial"/>
          <w:sz w:val="24"/>
          <w:szCs w:val="24"/>
        </w:rPr>
        <w:t>in der Rolle des</w:t>
      </w:r>
      <w:r w:rsidR="00D12DF8">
        <w:rPr>
          <w:rFonts w:ascii="Arial" w:hAnsi="Arial"/>
          <w:sz w:val="24"/>
          <w:szCs w:val="24"/>
        </w:rPr>
        <w:t xml:space="preserve"> Hans (</w:t>
      </w:r>
      <w:r w:rsidR="00D12DF8" w:rsidRPr="00D12DF8">
        <w:rPr>
          <w:rFonts w:ascii="Arial" w:hAnsi="Arial"/>
          <w:i/>
          <w:iCs/>
          <w:sz w:val="24"/>
          <w:szCs w:val="24"/>
        </w:rPr>
        <w:t>Die verkaufte Braut</w:t>
      </w:r>
      <w:r w:rsidR="00D12DF8">
        <w:rPr>
          <w:rFonts w:ascii="Arial" w:hAnsi="Arial"/>
          <w:sz w:val="24"/>
          <w:szCs w:val="24"/>
        </w:rPr>
        <w:t>) erfolgreich debütierte.</w:t>
      </w:r>
    </w:p>
    <w:p w14:paraId="42D77FFC" w14:textId="77777777" w:rsidR="002432AF" w:rsidRPr="002432AF" w:rsidRDefault="002432AF" w:rsidP="002432AF">
      <w:pPr>
        <w:pStyle w:val="TextA"/>
        <w:rPr>
          <w:rFonts w:ascii="Arial" w:hAnsi="Arial"/>
          <w:sz w:val="24"/>
          <w:szCs w:val="24"/>
        </w:rPr>
      </w:pPr>
    </w:p>
    <w:p w14:paraId="7EFCC100" w14:textId="77777777" w:rsidR="002432AF" w:rsidRPr="002432AF" w:rsidRDefault="001F0022" w:rsidP="002432AF">
      <w:pPr>
        <w:pStyle w:val="TextA"/>
        <w:rPr>
          <w:rFonts w:ascii="Arial" w:hAnsi="Arial"/>
          <w:sz w:val="24"/>
          <w:szCs w:val="24"/>
        </w:rPr>
      </w:pPr>
      <w:r w:rsidRPr="002432AF">
        <w:rPr>
          <w:rFonts w:ascii="Arial" w:hAnsi="Arial"/>
          <w:sz w:val="24"/>
          <w:szCs w:val="24"/>
        </w:rPr>
        <w:t>Seinen künstlerischen Weg begann der Kärntner Tenor an der Kunstuniversität Graz, wo er Gesang bei Tom Sol, Lied bei Joseph Breinl, Oratorium bei Robert Heimann, Dirigieren bei Johannes Prinz sowie Gesangspädagogik studierte.</w:t>
      </w:r>
    </w:p>
    <w:p w14:paraId="711EFFB3" w14:textId="03242C1C" w:rsidR="002432AF" w:rsidRPr="002432AF" w:rsidRDefault="001F0022" w:rsidP="002432AF">
      <w:pPr>
        <w:pStyle w:val="TextA"/>
        <w:rPr>
          <w:rFonts w:ascii="Arial" w:hAnsi="Arial"/>
          <w:sz w:val="24"/>
          <w:szCs w:val="24"/>
        </w:rPr>
      </w:pPr>
      <w:r w:rsidRPr="002432AF">
        <w:rPr>
          <w:rFonts w:ascii="Arial" w:hAnsi="Arial"/>
          <w:sz w:val="24"/>
          <w:szCs w:val="24"/>
        </w:rPr>
        <w:t>Von 2019 bis 2024 war er Ensemblemitglied der Oper Graz. Hier war er u. a. als Alfred (</w:t>
      </w:r>
      <w:r w:rsidRPr="0051421E">
        <w:rPr>
          <w:rFonts w:ascii="Arial" w:hAnsi="Arial"/>
          <w:i/>
          <w:iCs/>
          <w:sz w:val="24"/>
          <w:szCs w:val="24"/>
        </w:rPr>
        <w:t>Die Fledermaus</w:t>
      </w:r>
      <w:r w:rsidRPr="002432AF">
        <w:rPr>
          <w:rFonts w:ascii="Arial" w:hAnsi="Arial"/>
          <w:sz w:val="24"/>
          <w:szCs w:val="24"/>
        </w:rPr>
        <w:t>), Steuermann (</w:t>
      </w:r>
      <w:r w:rsidRPr="0051421E">
        <w:rPr>
          <w:rFonts w:ascii="Arial" w:hAnsi="Arial"/>
          <w:i/>
          <w:iCs/>
          <w:sz w:val="24"/>
          <w:szCs w:val="24"/>
        </w:rPr>
        <w:t>Der fliegende Holländer</w:t>
      </w:r>
      <w:r w:rsidRPr="002432AF">
        <w:rPr>
          <w:rFonts w:ascii="Arial" w:hAnsi="Arial"/>
          <w:sz w:val="24"/>
          <w:szCs w:val="24"/>
        </w:rPr>
        <w:t xml:space="preserve">), Hans, </w:t>
      </w:r>
      <w:proofErr w:type="spellStart"/>
      <w:r w:rsidRPr="002432AF">
        <w:rPr>
          <w:rFonts w:ascii="Arial" w:hAnsi="Arial"/>
          <w:sz w:val="24"/>
          <w:szCs w:val="24"/>
        </w:rPr>
        <w:t>Kudrjasch</w:t>
      </w:r>
      <w:proofErr w:type="spellEnd"/>
      <w:r w:rsidRPr="002432AF">
        <w:rPr>
          <w:rFonts w:ascii="Arial" w:hAnsi="Arial"/>
          <w:sz w:val="24"/>
          <w:szCs w:val="24"/>
        </w:rPr>
        <w:t xml:space="preserve"> (</w:t>
      </w:r>
      <w:r w:rsidRPr="0051421E">
        <w:rPr>
          <w:rFonts w:ascii="Arial" w:hAnsi="Arial"/>
          <w:i/>
          <w:iCs/>
          <w:sz w:val="24"/>
          <w:szCs w:val="24"/>
        </w:rPr>
        <w:t>Katja Kabanova</w:t>
      </w:r>
      <w:r w:rsidRPr="0051421E">
        <w:rPr>
          <w:rFonts w:ascii="Arial" w:hAnsi="Arial"/>
          <w:sz w:val="24"/>
          <w:szCs w:val="24"/>
        </w:rPr>
        <w:t xml:space="preserve">), </w:t>
      </w:r>
      <w:r w:rsidRPr="002432AF">
        <w:rPr>
          <w:rFonts w:ascii="Arial" w:hAnsi="Arial"/>
          <w:sz w:val="24"/>
          <w:szCs w:val="24"/>
        </w:rPr>
        <w:t>Macduff (</w:t>
      </w:r>
      <w:r w:rsidRPr="0051421E">
        <w:rPr>
          <w:rFonts w:ascii="Arial" w:hAnsi="Arial"/>
          <w:i/>
          <w:iCs/>
          <w:sz w:val="24"/>
          <w:szCs w:val="24"/>
        </w:rPr>
        <w:t>Macbeth</w:t>
      </w:r>
      <w:r w:rsidRPr="002432AF">
        <w:rPr>
          <w:rFonts w:ascii="Arial" w:hAnsi="Arial"/>
          <w:sz w:val="24"/>
          <w:szCs w:val="24"/>
        </w:rPr>
        <w:t>), Asle (Eötvös: </w:t>
      </w:r>
      <w:r w:rsidRPr="0051421E">
        <w:rPr>
          <w:rFonts w:ascii="Arial" w:hAnsi="Arial"/>
          <w:i/>
          <w:iCs/>
          <w:sz w:val="24"/>
          <w:szCs w:val="24"/>
        </w:rPr>
        <w:t>Schlaflos</w:t>
      </w:r>
      <w:r w:rsidRPr="002432AF">
        <w:rPr>
          <w:rFonts w:ascii="Arial" w:hAnsi="Arial"/>
          <w:sz w:val="24"/>
          <w:szCs w:val="24"/>
        </w:rPr>
        <w:t>) sowie in konzertanten Aufführungen als Ferrando (</w:t>
      </w:r>
      <w:r w:rsidRPr="0051421E">
        <w:rPr>
          <w:rFonts w:ascii="Arial" w:hAnsi="Arial"/>
          <w:i/>
          <w:iCs/>
          <w:sz w:val="24"/>
          <w:szCs w:val="24"/>
        </w:rPr>
        <w:t>Così fan tutte</w:t>
      </w:r>
      <w:r w:rsidRPr="002432AF">
        <w:rPr>
          <w:rFonts w:ascii="Arial" w:hAnsi="Arial"/>
          <w:sz w:val="24"/>
          <w:szCs w:val="24"/>
        </w:rPr>
        <w:t>) oder Duca (</w:t>
      </w:r>
      <w:r w:rsidRPr="0051421E">
        <w:rPr>
          <w:rFonts w:ascii="Arial" w:hAnsi="Arial"/>
          <w:i/>
          <w:iCs/>
          <w:sz w:val="24"/>
          <w:szCs w:val="24"/>
        </w:rPr>
        <w:t>Rigoletto</w:t>
      </w:r>
      <w:r w:rsidRPr="002432AF">
        <w:rPr>
          <w:rFonts w:ascii="Arial" w:hAnsi="Arial"/>
          <w:sz w:val="24"/>
          <w:szCs w:val="24"/>
        </w:rPr>
        <w:t>) zu erleben.</w:t>
      </w:r>
    </w:p>
    <w:p w14:paraId="6689D775" w14:textId="2C904173" w:rsidR="001F0022" w:rsidRPr="002432AF" w:rsidRDefault="001F0022" w:rsidP="002432AF">
      <w:pPr>
        <w:pStyle w:val="TextA"/>
        <w:rPr>
          <w:rFonts w:ascii="Arial" w:hAnsi="Arial"/>
          <w:sz w:val="24"/>
          <w:szCs w:val="24"/>
        </w:rPr>
      </w:pPr>
      <w:r w:rsidRPr="002432AF">
        <w:rPr>
          <w:rFonts w:ascii="Arial" w:hAnsi="Arial"/>
          <w:sz w:val="24"/>
          <w:szCs w:val="24"/>
        </w:rPr>
        <w:t xml:space="preserve">An seinem aktuellen Stammhaus, der Semperoper Dresden, stand er bisher u. a. als Steuermann, </w:t>
      </w:r>
      <w:proofErr w:type="spellStart"/>
      <w:r w:rsidRPr="002432AF">
        <w:rPr>
          <w:rFonts w:ascii="Arial" w:hAnsi="Arial"/>
          <w:sz w:val="24"/>
          <w:szCs w:val="24"/>
        </w:rPr>
        <w:t>Jaquino</w:t>
      </w:r>
      <w:proofErr w:type="spellEnd"/>
      <w:r w:rsidRPr="002432AF">
        <w:rPr>
          <w:rFonts w:ascii="Arial" w:hAnsi="Arial"/>
          <w:sz w:val="24"/>
          <w:szCs w:val="24"/>
        </w:rPr>
        <w:t xml:space="preserve"> (</w:t>
      </w:r>
      <w:r w:rsidRPr="0051421E">
        <w:rPr>
          <w:rFonts w:ascii="Arial" w:hAnsi="Arial"/>
          <w:i/>
          <w:iCs/>
          <w:sz w:val="24"/>
          <w:szCs w:val="24"/>
        </w:rPr>
        <w:t>Fidelio</w:t>
      </w:r>
      <w:r w:rsidRPr="002432AF">
        <w:rPr>
          <w:rFonts w:ascii="Arial" w:hAnsi="Arial"/>
          <w:sz w:val="24"/>
          <w:szCs w:val="24"/>
        </w:rPr>
        <w:t xml:space="preserve">), </w:t>
      </w:r>
      <w:proofErr w:type="spellStart"/>
      <w:r w:rsidRPr="002432AF">
        <w:rPr>
          <w:rFonts w:ascii="Arial" w:hAnsi="Arial"/>
          <w:sz w:val="24"/>
          <w:szCs w:val="24"/>
        </w:rPr>
        <w:t>Narraboth</w:t>
      </w:r>
      <w:proofErr w:type="spellEnd"/>
      <w:r w:rsidRPr="002432AF">
        <w:rPr>
          <w:rFonts w:ascii="Arial" w:hAnsi="Arial"/>
          <w:sz w:val="24"/>
          <w:szCs w:val="24"/>
        </w:rPr>
        <w:t xml:space="preserve"> (</w:t>
      </w:r>
      <w:r w:rsidRPr="0051421E">
        <w:rPr>
          <w:rFonts w:ascii="Arial" w:hAnsi="Arial"/>
          <w:i/>
          <w:iCs/>
          <w:sz w:val="24"/>
          <w:szCs w:val="24"/>
        </w:rPr>
        <w:t>Salome</w:t>
      </w:r>
      <w:r w:rsidRPr="002432AF">
        <w:rPr>
          <w:rFonts w:ascii="Arial" w:hAnsi="Arial"/>
          <w:sz w:val="24"/>
          <w:szCs w:val="24"/>
        </w:rPr>
        <w:t>), Alfred, The Bridegroom/Tuomas (</w:t>
      </w:r>
      <w:proofErr w:type="spellStart"/>
      <w:r w:rsidRPr="002432AF">
        <w:rPr>
          <w:rFonts w:ascii="Arial" w:hAnsi="Arial"/>
          <w:sz w:val="24"/>
          <w:szCs w:val="24"/>
        </w:rPr>
        <w:t>Saariaho</w:t>
      </w:r>
      <w:proofErr w:type="spellEnd"/>
      <w:r w:rsidRPr="002432AF">
        <w:rPr>
          <w:rFonts w:ascii="Arial" w:hAnsi="Arial"/>
          <w:sz w:val="24"/>
          <w:szCs w:val="24"/>
        </w:rPr>
        <w:t>: </w:t>
      </w:r>
      <w:r w:rsidRPr="0051421E">
        <w:rPr>
          <w:rFonts w:ascii="Arial" w:hAnsi="Arial"/>
          <w:i/>
          <w:iCs/>
          <w:sz w:val="24"/>
          <w:szCs w:val="24"/>
        </w:rPr>
        <w:t>Innocence</w:t>
      </w:r>
      <w:r w:rsidRPr="002432AF">
        <w:rPr>
          <w:rFonts w:ascii="Arial" w:hAnsi="Arial"/>
          <w:sz w:val="24"/>
          <w:szCs w:val="24"/>
        </w:rPr>
        <w:t xml:space="preserve">) und als Tamino auf der Bühne. Im Juni 2026 gab er zudem sein Rollendebüt als </w:t>
      </w:r>
      <w:proofErr w:type="gramStart"/>
      <w:r w:rsidRPr="002432AF">
        <w:rPr>
          <w:rFonts w:ascii="Arial" w:hAnsi="Arial"/>
          <w:sz w:val="24"/>
          <w:szCs w:val="24"/>
        </w:rPr>
        <w:t>Italienischer</w:t>
      </w:r>
      <w:proofErr w:type="gramEnd"/>
      <w:r w:rsidRPr="002432AF">
        <w:rPr>
          <w:rFonts w:ascii="Arial" w:hAnsi="Arial"/>
          <w:sz w:val="24"/>
          <w:szCs w:val="24"/>
        </w:rPr>
        <w:t xml:space="preserve"> Sänger (</w:t>
      </w:r>
      <w:r w:rsidRPr="0051421E">
        <w:rPr>
          <w:rFonts w:ascii="Arial" w:hAnsi="Arial"/>
          <w:i/>
          <w:iCs/>
          <w:sz w:val="24"/>
          <w:szCs w:val="24"/>
        </w:rPr>
        <w:t>Der Rosenkavalier</w:t>
      </w:r>
      <w:r w:rsidRPr="002432AF">
        <w:rPr>
          <w:rFonts w:ascii="Arial" w:hAnsi="Arial"/>
          <w:sz w:val="24"/>
          <w:szCs w:val="24"/>
        </w:rPr>
        <w:t xml:space="preserve">) an der Oper Graz. </w:t>
      </w:r>
    </w:p>
    <w:p w14:paraId="6691CFAA" w14:textId="77777777" w:rsidR="002432AF" w:rsidRPr="002432AF" w:rsidRDefault="002432AF" w:rsidP="002432AF">
      <w:pPr>
        <w:pStyle w:val="TextA"/>
        <w:rPr>
          <w:rFonts w:ascii="Arial" w:hAnsi="Arial"/>
          <w:sz w:val="24"/>
          <w:szCs w:val="24"/>
        </w:rPr>
      </w:pPr>
    </w:p>
    <w:p w14:paraId="511B831D" w14:textId="77777777" w:rsidR="001F0022" w:rsidRPr="002432AF" w:rsidRDefault="001F0022" w:rsidP="002432AF">
      <w:pPr>
        <w:pStyle w:val="TextA"/>
        <w:rPr>
          <w:rFonts w:ascii="Arial" w:hAnsi="Arial"/>
          <w:sz w:val="24"/>
          <w:szCs w:val="24"/>
        </w:rPr>
      </w:pPr>
      <w:r w:rsidRPr="002432AF">
        <w:rPr>
          <w:rFonts w:ascii="Arial" w:hAnsi="Arial"/>
          <w:sz w:val="24"/>
          <w:szCs w:val="24"/>
        </w:rPr>
        <w:t>Zu seinem umfassenden Konzertrepertoire zählen u. a. Werke wie Bachs </w:t>
      </w:r>
      <w:r w:rsidRPr="0051421E">
        <w:rPr>
          <w:rFonts w:ascii="Arial" w:hAnsi="Arial"/>
          <w:i/>
          <w:iCs/>
          <w:sz w:val="24"/>
          <w:szCs w:val="24"/>
        </w:rPr>
        <w:t>H-Moll-Messe</w:t>
      </w:r>
      <w:r w:rsidRPr="002432AF">
        <w:rPr>
          <w:rFonts w:ascii="Arial" w:hAnsi="Arial"/>
          <w:sz w:val="24"/>
          <w:szCs w:val="24"/>
        </w:rPr>
        <w:t>, </w:t>
      </w:r>
      <w:r w:rsidRPr="0051421E">
        <w:rPr>
          <w:rFonts w:ascii="Arial" w:hAnsi="Arial"/>
          <w:i/>
          <w:iCs/>
          <w:sz w:val="24"/>
          <w:szCs w:val="24"/>
        </w:rPr>
        <w:t>Johannespassion</w:t>
      </w:r>
      <w:r w:rsidRPr="002432AF">
        <w:rPr>
          <w:rFonts w:ascii="Arial" w:hAnsi="Arial"/>
          <w:sz w:val="24"/>
          <w:szCs w:val="24"/>
        </w:rPr>
        <w:t>, </w:t>
      </w:r>
      <w:r w:rsidRPr="0051421E">
        <w:rPr>
          <w:rFonts w:ascii="Arial" w:hAnsi="Arial"/>
          <w:i/>
          <w:iCs/>
          <w:sz w:val="24"/>
          <w:szCs w:val="24"/>
        </w:rPr>
        <w:t>Matthäuspassion</w:t>
      </w:r>
      <w:r w:rsidRPr="002432AF">
        <w:rPr>
          <w:rFonts w:ascii="Arial" w:hAnsi="Arial"/>
          <w:sz w:val="24"/>
          <w:szCs w:val="24"/>
        </w:rPr>
        <w:t> und </w:t>
      </w:r>
      <w:r w:rsidRPr="0051421E">
        <w:rPr>
          <w:rFonts w:ascii="Arial" w:hAnsi="Arial"/>
          <w:i/>
          <w:iCs/>
          <w:sz w:val="24"/>
          <w:szCs w:val="24"/>
        </w:rPr>
        <w:t>Weihnachtsoratorium</w:t>
      </w:r>
      <w:r w:rsidRPr="002432AF">
        <w:rPr>
          <w:rFonts w:ascii="Arial" w:hAnsi="Arial"/>
          <w:sz w:val="24"/>
          <w:szCs w:val="24"/>
        </w:rPr>
        <w:t>, Beethovens </w:t>
      </w:r>
      <w:r w:rsidRPr="0051421E">
        <w:rPr>
          <w:rFonts w:ascii="Arial" w:hAnsi="Arial"/>
          <w:i/>
          <w:iCs/>
          <w:sz w:val="24"/>
          <w:szCs w:val="24"/>
        </w:rPr>
        <w:t xml:space="preserve">Christus </w:t>
      </w:r>
      <w:proofErr w:type="gramStart"/>
      <w:r w:rsidRPr="0051421E">
        <w:rPr>
          <w:rFonts w:ascii="Arial" w:hAnsi="Arial"/>
          <w:i/>
          <w:iCs/>
          <w:sz w:val="24"/>
          <w:szCs w:val="24"/>
        </w:rPr>
        <w:t>am Ölberge</w:t>
      </w:r>
      <w:proofErr w:type="gramEnd"/>
      <w:r w:rsidRPr="002432AF">
        <w:rPr>
          <w:rFonts w:ascii="Arial" w:hAnsi="Arial"/>
          <w:sz w:val="24"/>
          <w:szCs w:val="24"/>
        </w:rPr>
        <w:t>, Brittens </w:t>
      </w:r>
      <w:r w:rsidRPr="0051421E">
        <w:rPr>
          <w:rFonts w:ascii="Arial" w:hAnsi="Arial"/>
          <w:i/>
          <w:iCs/>
          <w:sz w:val="24"/>
          <w:szCs w:val="24"/>
        </w:rPr>
        <w:t>War Requiem</w:t>
      </w:r>
      <w:r w:rsidRPr="002432AF">
        <w:rPr>
          <w:rFonts w:ascii="Arial" w:hAnsi="Arial"/>
          <w:sz w:val="24"/>
          <w:szCs w:val="24"/>
        </w:rPr>
        <w:t>, Dvořáks </w:t>
      </w:r>
      <w:r w:rsidRPr="0051421E">
        <w:rPr>
          <w:rFonts w:ascii="Arial" w:hAnsi="Arial"/>
          <w:i/>
          <w:iCs/>
          <w:sz w:val="24"/>
          <w:szCs w:val="24"/>
        </w:rPr>
        <w:t>Requiem</w:t>
      </w:r>
      <w:r w:rsidRPr="002432AF">
        <w:rPr>
          <w:rFonts w:ascii="Arial" w:hAnsi="Arial"/>
          <w:sz w:val="24"/>
          <w:szCs w:val="24"/>
        </w:rPr>
        <w:t> und </w:t>
      </w:r>
      <w:r w:rsidRPr="0051421E">
        <w:rPr>
          <w:rFonts w:ascii="Arial" w:hAnsi="Arial"/>
          <w:i/>
          <w:iCs/>
          <w:sz w:val="24"/>
          <w:szCs w:val="24"/>
        </w:rPr>
        <w:t>Stabat Mater</w:t>
      </w:r>
      <w:r w:rsidRPr="002432AF">
        <w:rPr>
          <w:rFonts w:ascii="Arial" w:hAnsi="Arial"/>
          <w:sz w:val="24"/>
          <w:szCs w:val="24"/>
        </w:rPr>
        <w:t>, Händels </w:t>
      </w:r>
      <w:r w:rsidRPr="0051421E">
        <w:rPr>
          <w:rFonts w:ascii="Arial" w:hAnsi="Arial"/>
          <w:i/>
          <w:iCs/>
          <w:sz w:val="24"/>
          <w:szCs w:val="24"/>
        </w:rPr>
        <w:t>Messiah</w:t>
      </w:r>
      <w:r w:rsidRPr="002432AF">
        <w:rPr>
          <w:rFonts w:ascii="Arial" w:hAnsi="Arial"/>
          <w:sz w:val="24"/>
          <w:szCs w:val="24"/>
        </w:rPr>
        <w:t>, Haydns </w:t>
      </w:r>
      <w:r w:rsidRPr="0051421E">
        <w:rPr>
          <w:rFonts w:ascii="Arial" w:hAnsi="Arial"/>
          <w:i/>
          <w:iCs/>
          <w:sz w:val="24"/>
          <w:szCs w:val="24"/>
        </w:rPr>
        <w:t>Schöpfung</w:t>
      </w:r>
      <w:r w:rsidRPr="002432AF">
        <w:rPr>
          <w:rFonts w:ascii="Arial" w:hAnsi="Arial"/>
          <w:sz w:val="24"/>
          <w:szCs w:val="24"/>
        </w:rPr>
        <w:t>, </w:t>
      </w:r>
      <w:r w:rsidRPr="0051421E">
        <w:rPr>
          <w:rFonts w:ascii="Arial" w:hAnsi="Arial"/>
          <w:i/>
          <w:iCs/>
          <w:sz w:val="24"/>
          <w:szCs w:val="24"/>
        </w:rPr>
        <w:t>Jahreszeiten</w:t>
      </w:r>
      <w:r w:rsidRPr="002432AF">
        <w:rPr>
          <w:rFonts w:ascii="Arial" w:hAnsi="Arial"/>
          <w:sz w:val="24"/>
          <w:szCs w:val="24"/>
        </w:rPr>
        <w:t> und </w:t>
      </w:r>
      <w:r w:rsidRPr="0051421E">
        <w:rPr>
          <w:rFonts w:ascii="Arial" w:hAnsi="Arial"/>
          <w:i/>
          <w:iCs/>
          <w:sz w:val="24"/>
          <w:szCs w:val="24"/>
        </w:rPr>
        <w:t>Stabat Mater</w:t>
      </w:r>
      <w:r w:rsidRPr="002432AF">
        <w:rPr>
          <w:rFonts w:ascii="Arial" w:hAnsi="Arial"/>
          <w:sz w:val="24"/>
          <w:szCs w:val="24"/>
        </w:rPr>
        <w:t>, Mendelssohns </w:t>
      </w:r>
      <w:r w:rsidRPr="0051421E">
        <w:rPr>
          <w:rFonts w:ascii="Arial" w:hAnsi="Arial"/>
          <w:i/>
          <w:iCs/>
          <w:sz w:val="24"/>
          <w:szCs w:val="24"/>
        </w:rPr>
        <w:t>Lobgesang</w:t>
      </w:r>
      <w:r w:rsidRPr="002432AF">
        <w:rPr>
          <w:rFonts w:ascii="Arial" w:hAnsi="Arial"/>
          <w:sz w:val="24"/>
          <w:szCs w:val="24"/>
        </w:rPr>
        <w:t> und </w:t>
      </w:r>
      <w:r w:rsidRPr="0051421E">
        <w:rPr>
          <w:rFonts w:ascii="Arial" w:hAnsi="Arial"/>
          <w:i/>
          <w:iCs/>
          <w:sz w:val="24"/>
          <w:szCs w:val="24"/>
        </w:rPr>
        <w:t>Elias</w:t>
      </w:r>
      <w:r w:rsidRPr="002432AF">
        <w:rPr>
          <w:rFonts w:ascii="Arial" w:hAnsi="Arial"/>
          <w:sz w:val="24"/>
          <w:szCs w:val="24"/>
        </w:rPr>
        <w:t>, Mozarts </w:t>
      </w:r>
      <w:r w:rsidRPr="0051421E">
        <w:rPr>
          <w:rFonts w:ascii="Arial" w:hAnsi="Arial"/>
          <w:i/>
          <w:iCs/>
          <w:sz w:val="24"/>
          <w:szCs w:val="24"/>
        </w:rPr>
        <w:t>Requiem</w:t>
      </w:r>
      <w:r w:rsidRPr="002432AF">
        <w:rPr>
          <w:rFonts w:ascii="Arial" w:hAnsi="Arial"/>
          <w:sz w:val="24"/>
          <w:szCs w:val="24"/>
        </w:rPr>
        <w:t>, Orffs </w:t>
      </w:r>
      <w:r w:rsidRPr="0051421E">
        <w:rPr>
          <w:rFonts w:ascii="Arial" w:hAnsi="Arial"/>
          <w:i/>
          <w:iCs/>
          <w:sz w:val="24"/>
          <w:szCs w:val="24"/>
        </w:rPr>
        <w:t>Carmina Burana</w:t>
      </w:r>
      <w:r w:rsidRPr="002432AF">
        <w:rPr>
          <w:rFonts w:ascii="Arial" w:hAnsi="Arial"/>
          <w:sz w:val="24"/>
          <w:szCs w:val="24"/>
        </w:rPr>
        <w:t>, Rossinis </w:t>
      </w:r>
      <w:r w:rsidRPr="0051421E">
        <w:rPr>
          <w:rFonts w:ascii="Arial" w:hAnsi="Arial"/>
          <w:i/>
          <w:iCs/>
          <w:sz w:val="24"/>
          <w:szCs w:val="24"/>
        </w:rPr>
        <w:t xml:space="preserve">Petite Messe </w:t>
      </w:r>
      <w:proofErr w:type="spellStart"/>
      <w:r w:rsidRPr="0051421E">
        <w:rPr>
          <w:rFonts w:ascii="Arial" w:hAnsi="Arial"/>
          <w:i/>
          <w:iCs/>
          <w:sz w:val="24"/>
          <w:szCs w:val="24"/>
        </w:rPr>
        <w:t>solennelle</w:t>
      </w:r>
      <w:proofErr w:type="spellEnd"/>
      <w:r w:rsidRPr="002432AF">
        <w:rPr>
          <w:rFonts w:ascii="Arial" w:hAnsi="Arial"/>
          <w:sz w:val="24"/>
          <w:szCs w:val="24"/>
        </w:rPr>
        <w:t> oder Verdis </w:t>
      </w:r>
      <w:r w:rsidRPr="0051421E">
        <w:rPr>
          <w:rFonts w:ascii="Arial" w:hAnsi="Arial"/>
          <w:i/>
          <w:iCs/>
          <w:sz w:val="24"/>
          <w:szCs w:val="24"/>
        </w:rPr>
        <w:t>Messa da Requiem</w:t>
      </w:r>
      <w:r w:rsidRPr="002432AF">
        <w:rPr>
          <w:rFonts w:ascii="Arial" w:hAnsi="Arial"/>
          <w:sz w:val="24"/>
          <w:szCs w:val="24"/>
        </w:rPr>
        <w:t>.</w:t>
      </w:r>
    </w:p>
    <w:p w14:paraId="12009B0A" w14:textId="77777777" w:rsidR="00BB3350" w:rsidRDefault="00BB3350">
      <w:pPr>
        <w:pStyle w:val="TextA"/>
        <w:rPr>
          <w:rFonts w:ascii="Arial" w:hAnsi="Arial"/>
          <w:sz w:val="24"/>
          <w:szCs w:val="24"/>
        </w:rPr>
      </w:pPr>
    </w:p>
    <w:p w14:paraId="5F3D675A" w14:textId="09C60DB3" w:rsidR="00A87447" w:rsidRPr="008452DC" w:rsidRDefault="00607886">
      <w:pPr>
        <w:pStyle w:val="TextA"/>
        <w:rPr>
          <w:rFonts w:ascii="Arial" w:eastAsia="Arial" w:hAnsi="Arial" w:cs="Arial"/>
          <w:sz w:val="24"/>
          <w:szCs w:val="24"/>
        </w:rPr>
      </w:pPr>
      <w:r>
        <w:rPr>
          <w:rFonts w:ascii="Arial" w:hAnsi="Arial"/>
          <w:sz w:val="24"/>
          <w:szCs w:val="24"/>
        </w:rPr>
        <w:t xml:space="preserve">Darüber hinaus </w:t>
      </w:r>
      <w:r w:rsidR="008452DC">
        <w:rPr>
          <w:rFonts w:ascii="Arial" w:hAnsi="Arial"/>
          <w:sz w:val="24"/>
          <w:szCs w:val="24"/>
        </w:rPr>
        <w:t xml:space="preserve">widmet er sich mit großer Leidenschaft dem Liedgesang. Neben großen Zyklen wie Schuberts </w:t>
      </w:r>
      <w:r w:rsidR="008452DC">
        <w:rPr>
          <w:rFonts w:ascii="Arial" w:hAnsi="Arial"/>
          <w:i/>
          <w:iCs/>
          <w:sz w:val="24"/>
          <w:szCs w:val="24"/>
        </w:rPr>
        <w:t>Die schöne Müllerin</w:t>
      </w:r>
      <w:r w:rsidR="008452DC">
        <w:rPr>
          <w:rFonts w:ascii="Arial" w:hAnsi="Arial"/>
          <w:sz w:val="24"/>
          <w:szCs w:val="24"/>
        </w:rPr>
        <w:t xml:space="preserve"> oder Schumanns </w:t>
      </w:r>
      <w:r w:rsidR="008452DC">
        <w:rPr>
          <w:rFonts w:ascii="Arial" w:hAnsi="Arial"/>
          <w:i/>
          <w:iCs/>
          <w:sz w:val="24"/>
          <w:szCs w:val="24"/>
        </w:rPr>
        <w:t>Dichterliebe</w:t>
      </w:r>
      <w:r w:rsidR="008452DC">
        <w:rPr>
          <w:rFonts w:ascii="Arial" w:hAnsi="Arial"/>
          <w:sz w:val="24"/>
          <w:szCs w:val="24"/>
        </w:rPr>
        <w:t xml:space="preserve"> pflegt er ein vielsprachiges Repertoire, das von Haydn über </w:t>
      </w:r>
      <w:r w:rsidR="00E74AC0">
        <w:rPr>
          <w:rFonts w:ascii="Arial" w:hAnsi="Arial"/>
          <w:sz w:val="24"/>
          <w:szCs w:val="24"/>
        </w:rPr>
        <w:t xml:space="preserve">Tosti und Duparc </w:t>
      </w:r>
      <w:r w:rsidR="008452DC">
        <w:rPr>
          <w:rFonts w:ascii="Arial" w:hAnsi="Arial"/>
          <w:sz w:val="24"/>
          <w:szCs w:val="24"/>
        </w:rPr>
        <w:t>bis hin zu Britten reicht.</w:t>
      </w:r>
    </w:p>
    <w:p w14:paraId="61E5EAD0" w14:textId="77777777" w:rsidR="0048642E" w:rsidRDefault="00000000">
      <w:pPr>
        <w:pStyle w:val="TextA"/>
        <w:rPr>
          <w:rFonts w:ascii="Arial" w:eastAsia="Arial" w:hAnsi="Arial" w:cs="Arial"/>
          <w:sz w:val="24"/>
          <w:szCs w:val="24"/>
        </w:rPr>
      </w:pPr>
      <w:r>
        <w:rPr>
          <w:rFonts w:ascii="Arial" w:hAnsi="Arial"/>
          <w:sz w:val="24"/>
          <w:szCs w:val="24"/>
        </w:rPr>
        <w:t> </w:t>
      </w:r>
    </w:p>
    <w:p w14:paraId="3D0C54D3" w14:textId="684CF3FF" w:rsidR="006B4133" w:rsidRPr="006B4133" w:rsidRDefault="00000000">
      <w:pPr>
        <w:pStyle w:val="TextA"/>
        <w:rPr>
          <w:rFonts w:ascii="Arial" w:hAnsi="Arial"/>
          <w:sz w:val="24"/>
          <w:szCs w:val="24"/>
        </w:rPr>
      </w:pPr>
      <w:r>
        <w:rPr>
          <w:rFonts w:ascii="Arial" w:hAnsi="Arial"/>
          <w:sz w:val="24"/>
          <w:szCs w:val="24"/>
        </w:rPr>
        <w:t>Mario Lerchenberger trat u.</w:t>
      </w:r>
      <w:r w:rsidR="006B4133">
        <w:rPr>
          <w:rFonts w:ascii="Arial" w:hAnsi="Arial"/>
          <w:sz w:val="24"/>
          <w:szCs w:val="24"/>
        </w:rPr>
        <w:t xml:space="preserve"> </w:t>
      </w:r>
      <w:r>
        <w:rPr>
          <w:rFonts w:ascii="Arial" w:hAnsi="Arial"/>
          <w:sz w:val="24"/>
          <w:szCs w:val="24"/>
        </w:rPr>
        <w:t xml:space="preserve">a. </w:t>
      </w:r>
      <w:r w:rsidR="001F434A">
        <w:rPr>
          <w:rFonts w:ascii="Arial" w:hAnsi="Arial"/>
          <w:sz w:val="24"/>
          <w:szCs w:val="24"/>
        </w:rPr>
        <w:t xml:space="preserve">auch </w:t>
      </w:r>
      <w:r>
        <w:rPr>
          <w:rFonts w:ascii="Arial" w:hAnsi="Arial"/>
          <w:sz w:val="24"/>
          <w:szCs w:val="24"/>
        </w:rPr>
        <w:t xml:space="preserve">in der Salzburger Felsenreitschule, im Wiener Konzerthaus, im Grazer Musikverein, in der Sala </w:t>
      </w:r>
      <w:proofErr w:type="spellStart"/>
      <w:r>
        <w:rPr>
          <w:rFonts w:ascii="Arial" w:hAnsi="Arial"/>
          <w:sz w:val="24"/>
          <w:szCs w:val="24"/>
        </w:rPr>
        <w:t>Sinfonica</w:t>
      </w:r>
      <w:proofErr w:type="spellEnd"/>
      <w:r>
        <w:rPr>
          <w:rFonts w:ascii="Arial" w:hAnsi="Arial"/>
          <w:sz w:val="24"/>
          <w:szCs w:val="24"/>
        </w:rPr>
        <w:t xml:space="preserve"> Madrid, beim </w:t>
      </w:r>
      <w:r w:rsidRPr="006B4133">
        <w:rPr>
          <w:rFonts w:ascii="Arial" w:hAnsi="Arial"/>
          <w:i/>
          <w:iCs/>
          <w:sz w:val="24"/>
          <w:szCs w:val="24"/>
        </w:rPr>
        <w:t>Internationalen Bachfest</w:t>
      </w:r>
      <w:r>
        <w:rPr>
          <w:rFonts w:ascii="Arial" w:hAnsi="Arial"/>
          <w:sz w:val="24"/>
          <w:szCs w:val="24"/>
        </w:rPr>
        <w:t xml:space="preserve"> in Leipzig sowie dem </w:t>
      </w:r>
      <w:r w:rsidRPr="006B4133">
        <w:rPr>
          <w:rFonts w:ascii="Arial" w:hAnsi="Arial"/>
          <w:i/>
          <w:iCs/>
          <w:sz w:val="24"/>
          <w:szCs w:val="24"/>
        </w:rPr>
        <w:t>Brucknerfest</w:t>
      </w:r>
      <w:r>
        <w:rPr>
          <w:rFonts w:ascii="Arial" w:hAnsi="Arial"/>
          <w:sz w:val="24"/>
          <w:szCs w:val="24"/>
        </w:rPr>
        <w:t xml:space="preserve"> in Linz, bei den </w:t>
      </w:r>
      <w:r w:rsidRPr="006B4133">
        <w:rPr>
          <w:rFonts w:ascii="Arial" w:hAnsi="Arial"/>
          <w:i/>
          <w:iCs/>
          <w:sz w:val="24"/>
          <w:szCs w:val="24"/>
        </w:rPr>
        <w:t>Musikwochen Millstatt</w:t>
      </w:r>
      <w:r>
        <w:rPr>
          <w:rFonts w:ascii="Arial" w:hAnsi="Arial"/>
          <w:sz w:val="24"/>
          <w:szCs w:val="24"/>
        </w:rPr>
        <w:t xml:space="preserve"> und den Festivals </w:t>
      </w:r>
      <w:proofErr w:type="spellStart"/>
      <w:r>
        <w:rPr>
          <w:rFonts w:ascii="Arial" w:hAnsi="Arial"/>
          <w:i/>
          <w:iCs/>
          <w:sz w:val="24"/>
          <w:szCs w:val="24"/>
        </w:rPr>
        <w:t>arsonore</w:t>
      </w:r>
      <w:proofErr w:type="spellEnd"/>
      <w:r>
        <w:rPr>
          <w:rFonts w:ascii="Arial" w:hAnsi="Arial"/>
          <w:sz w:val="24"/>
          <w:szCs w:val="24"/>
        </w:rPr>
        <w:t xml:space="preserve">, </w:t>
      </w:r>
      <w:proofErr w:type="spellStart"/>
      <w:r>
        <w:rPr>
          <w:rFonts w:ascii="Arial" w:hAnsi="Arial"/>
          <w:i/>
          <w:iCs/>
          <w:sz w:val="24"/>
          <w:szCs w:val="24"/>
        </w:rPr>
        <w:t>styriarte</w:t>
      </w:r>
      <w:proofErr w:type="spellEnd"/>
      <w:r>
        <w:rPr>
          <w:rFonts w:ascii="Arial" w:hAnsi="Arial"/>
          <w:sz w:val="24"/>
          <w:szCs w:val="24"/>
        </w:rPr>
        <w:t xml:space="preserve"> und </w:t>
      </w:r>
      <w:r>
        <w:rPr>
          <w:rFonts w:ascii="Arial" w:hAnsi="Arial"/>
          <w:i/>
          <w:iCs/>
          <w:sz w:val="24"/>
          <w:szCs w:val="24"/>
          <w:lang w:val="it-IT"/>
        </w:rPr>
        <w:t>La Strada</w:t>
      </w:r>
      <w:r>
        <w:rPr>
          <w:rFonts w:ascii="Arial" w:hAnsi="Arial"/>
          <w:sz w:val="24"/>
          <w:szCs w:val="24"/>
        </w:rPr>
        <w:t xml:space="preserve"> in Graz auf und wurde</w:t>
      </w:r>
      <w:r w:rsidR="00F81DDD">
        <w:rPr>
          <w:rFonts w:ascii="Arial" w:hAnsi="Arial"/>
          <w:sz w:val="24"/>
          <w:szCs w:val="24"/>
        </w:rPr>
        <w:t xml:space="preserve"> mehrfach</w:t>
      </w:r>
      <w:r>
        <w:rPr>
          <w:rFonts w:ascii="Arial" w:hAnsi="Arial"/>
          <w:sz w:val="24"/>
          <w:szCs w:val="24"/>
        </w:rPr>
        <w:t xml:space="preserve"> für den Österreichischen Musiktheaterpreis nominiert.</w:t>
      </w:r>
      <w:r w:rsidR="00F81DDD">
        <w:rPr>
          <w:rFonts w:ascii="Arial" w:hAnsi="Arial"/>
          <w:sz w:val="24"/>
          <w:szCs w:val="24"/>
        </w:rPr>
        <w:t xml:space="preserve"> Für sein künstlerische</w:t>
      </w:r>
      <w:r w:rsidR="000A221D">
        <w:rPr>
          <w:rFonts w:ascii="Arial" w:hAnsi="Arial"/>
          <w:sz w:val="24"/>
          <w:szCs w:val="24"/>
        </w:rPr>
        <w:t>s</w:t>
      </w:r>
      <w:r w:rsidR="00F81DDD">
        <w:rPr>
          <w:rFonts w:ascii="Arial" w:hAnsi="Arial"/>
          <w:sz w:val="24"/>
          <w:szCs w:val="24"/>
        </w:rPr>
        <w:t xml:space="preserve"> </w:t>
      </w:r>
      <w:r w:rsidR="000A221D">
        <w:rPr>
          <w:rFonts w:ascii="Arial" w:hAnsi="Arial"/>
          <w:sz w:val="24"/>
          <w:szCs w:val="24"/>
        </w:rPr>
        <w:t>Schaffen</w:t>
      </w:r>
      <w:r w:rsidR="00F81DDD">
        <w:rPr>
          <w:rFonts w:ascii="Arial" w:hAnsi="Arial"/>
          <w:sz w:val="24"/>
          <w:szCs w:val="24"/>
        </w:rPr>
        <w:t xml:space="preserve"> und </w:t>
      </w:r>
      <w:r w:rsidR="000A221D">
        <w:rPr>
          <w:rFonts w:ascii="Arial" w:hAnsi="Arial"/>
          <w:sz w:val="24"/>
          <w:szCs w:val="24"/>
        </w:rPr>
        <w:t xml:space="preserve">seine </w:t>
      </w:r>
      <w:r w:rsidR="00F81DDD">
        <w:rPr>
          <w:rFonts w:ascii="Arial" w:hAnsi="Arial"/>
          <w:sz w:val="24"/>
          <w:szCs w:val="24"/>
        </w:rPr>
        <w:t>Vielseitigkeit erhielt er im April 2026 den Curt-Taucher-Preis der Stiftung Semperope</w:t>
      </w:r>
      <w:r w:rsidR="000A221D">
        <w:rPr>
          <w:rFonts w:ascii="Arial" w:hAnsi="Arial"/>
          <w:sz w:val="24"/>
          <w:szCs w:val="24"/>
        </w:rPr>
        <w:t>r.</w:t>
      </w:r>
    </w:p>
    <w:sectPr w:rsidR="006B4133" w:rsidRPr="006B4133">
      <w:headerReference w:type="default" r:id="rId6"/>
      <w:footerReference w:type="default" r:id="rId7"/>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505E6E" w14:textId="77777777" w:rsidR="009514DF" w:rsidRDefault="009514DF">
      <w:r>
        <w:separator/>
      </w:r>
    </w:p>
  </w:endnote>
  <w:endnote w:type="continuationSeparator" w:id="0">
    <w:p w14:paraId="7EBA7017" w14:textId="77777777" w:rsidR="009514DF" w:rsidRDefault="00951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9CF9D" w14:textId="77777777" w:rsidR="0048642E" w:rsidRDefault="0048642E">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6B54BA" w14:textId="77777777" w:rsidR="009514DF" w:rsidRDefault="009514DF">
      <w:r>
        <w:separator/>
      </w:r>
    </w:p>
  </w:footnote>
  <w:footnote w:type="continuationSeparator" w:id="0">
    <w:p w14:paraId="4BA04909" w14:textId="77777777" w:rsidR="009514DF" w:rsidRDefault="00951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BC00A" w14:textId="77777777" w:rsidR="0048642E" w:rsidRDefault="0048642E">
    <w:pPr>
      <w:pStyle w:val="Kopf-undFuzeilen"/>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2E"/>
    <w:rsid w:val="000A221D"/>
    <w:rsid w:val="001F0022"/>
    <w:rsid w:val="001F434A"/>
    <w:rsid w:val="002432AF"/>
    <w:rsid w:val="00243D8B"/>
    <w:rsid w:val="002B6361"/>
    <w:rsid w:val="0048642E"/>
    <w:rsid w:val="0051421E"/>
    <w:rsid w:val="00603DB9"/>
    <w:rsid w:val="00607886"/>
    <w:rsid w:val="006601EA"/>
    <w:rsid w:val="006812C5"/>
    <w:rsid w:val="006B4133"/>
    <w:rsid w:val="007C523C"/>
    <w:rsid w:val="008452DC"/>
    <w:rsid w:val="008A603F"/>
    <w:rsid w:val="009514DF"/>
    <w:rsid w:val="00A87447"/>
    <w:rsid w:val="00BB3350"/>
    <w:rsid w:val="00BE7601"/>
    <w:rsid w:val="00C57EA6"/>
    <w:rsid w:val="00CC73AC"/>
    <w:rsid w:val="00CE206C"/>
    <w:rsid w:val="00D12DF8"/>
    <w:rsid w:val="00DE3D01"/>
    <w:rsid w:val="00E74AC0"/>
    <w:rsid w:val="00F65312"/>
    <w:rsid w:val="00F81DD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435B4914"/>
  <w15:docId w15:val="{E68F800C-A37F-B54A-86FB-2000A500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TextA">
    <w:name w:val="Text A"/>
    <w:rPr>
      <w:rFonts w:ascii="Helvetica Neue" w:hAnsi="Helvetica Neue" w:cs="Arial Unicode MS"/>
      <w:color w:val="000000"/>
      <w:sz w:val="22"/>
      <w:szCs w:val="22"/>
      <w:u w:color="000000"/>
      <w:lang w:val="de-DE"/>
      <w14:textOutline w14:w="12700" w14:cap="flat" w14:cmpd="sng" w14:algn="ctr">
        <w14:noFill/>
        <w14:prstDash w14:val="solid"/>
        <w14:miter w14:lim="400000"/>
      </w14:textOutline>
    </w:rPr>
  </w:style>
  <w:style w:type="character" w:styleId="Fett">
    <w:name w:val="Strong"/>
    <w:basedOn w:val="Absatz-Standardschriftart"/>
    <w:uiPriority w:val="22"/>
    <w:qFormat/>
    <w:rsid w:val="001F0022"/>
    <w:rPr>
      <w:b/>
      <w:bCs/>
    </w:rPr>
  </w:style>
  <w:style w:type="character" w:customStyle="1" w:styleId="apple-converted-space">
    <w:name w:val="apple-converted-space"/>
    <w:basedOn w:val="Absatz-Standardschriftart"/>
    <w:rsid w:val="001F0022"/>
  </w:style>
  <w:style w:type="character" w:styleId="Hervorhebung">
    <w:name w:val="Emphasis"/>
    <w:basedOn w:val="Absatz-Standardschriftart"/>
    <w:uiPriority w:val="20"/>
    <w:qFormat/>
    <w:rsid w:val="001F00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2326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Lerchenberger, Evita (evita.lerchenberger@uni-graz.at)</cp:lastModifiedBy>
  <cp:revision>7</cp:revision>
  <dcterms:created xsi:type="dcterms:W3CDTF">2026-09-09T08:21:00Z</dcterms:created>
  <dcterms:modified xsi:type="dcterms:W3CDTF">2026-09-09T18:40:00Z</dcterms:modified>
</cp:coreProperties>
</file>